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DB" w:rsidRPr="004F77DB" w:rsidRDefault="004F77DB" w:rsidP="004F77DB">
      <w:pPr>
        <w:shd w:val="clear" w:color="auto" w:fill="FFFFFF"/>
        <w:spacing w:after="274" w:line="343" w:lineRule="atLeast"/>
        <w:ind w:left="1701" w:hanging="85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</w:t>
      </w:r>
      <w:r w:rsidRPr="004F77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Приложение 3</w:t>
      </w:r>
    </w:p>
    <w:p w:rsidR="004F77DB" w:rsidRDefault="004F77DB" w:rsidP="004F77DB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7D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ОБОСНОВАНИЕ НАЧАЛЬНОЙ (МАКСИМАЛЬНОЙ) ЦЕНЫ ДОГОВОРА</w:t>
      </w:r>
    </w:p>
    <w:p w:rsidR="004F77DB" w:rsidRPr="004F77DB" w:rsidRDefault="004F77DB" w:rsidP="004F77DB">
      <w:pPr>
        <w:shd w:val="clear" w:color="auto" w:fill="FFFFFF"/>
        <w:spacing w:after="274" w:line="343" w:lineRule="atLeast"/>
        <w:ind w:left="1701" w:hanging="850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перевозке </w:t>
      </w:r>
      <w:r w:rsidR="003623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A1F2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F77DB">
        <w:rPr>
          <w:rFonts w:ascii="Times New Roman" w:eastAsia="Times New Roman" w:hAnsi="Times New Roman" w:cs="Times New Roman"/>
          <w:sz w:val="28"/>
          <w:szCs w:val="28"/>
          <w:lang w:eastAsia="ru-RU"/>
        </w:rPr>
        <w:t>07/0</w:t>
      </w:r>
      <w:r w:rsidR="003623A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1F2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F77D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5237" w:type="pct"/>
        <w:tblInd w:w="-589" w:type="dxa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ook w:val="04A0" w:firstRow="1" w:lastRow="0" w:firstColumn="1" w:lastColumn="0" w:noHBand="0" w:noVBand="1"/>
      </w:tblPr>
      <w:tblGrid>
        <w:gridCol w:w="2329"/>
        <w:gridCol w:w="7755"/>
      </w:tblGrid>
      <w:tr w:rsidR="004F77DB" w:rsidRPr="004F77DB" w:rsidTr="00780C1B">
        <w:trPr>
          <w:trHeight w:val="941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l55"/>
            <w:bookmarkEnd w:id="0"/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Начальная (максимальная) цена договора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F77DB" w:rsidRPr="004F77DB" w:rsidRDefault="004F77DB" w:rsidP="00BA1F2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</w:t>
            </w:r>
            <w:r w:rsidR="00E53619" w:rsidRPr="00E5361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  <w:r w:rsidR="00BA1F2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78 896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4F77DB" w:rsidRPr="004F77DB" w:rsidTr="00780C1B">
        <w:trPr>
          <w:trHeight w:val="216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Метод сопоставимых рыночных цен (анализа рынка)</w:t>
            </w:r>
          </w:p>
        </w:tc>
      </w:tr>
      <w:tr w:rsidR="004F77DB" w:rsidRPr="004F77DB" w:rsidTr="00780C1B"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53619" w:rsidRDefault="00E53619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6 к </w:t>
            </w:r>
            <w:r w:rsidRPr="00415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Единому стандарту закупок 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(далее – Положение о закупке), утвержденного решением Совета Директоров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от 29.12.2022г. (протокол от 30.12.2022 №604/6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редакции 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16.12.2024г. №671). Решением Правления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Волга» от 20.01.2023г. (протокол №470/2023 от 23.01.2023г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редакции от 28.12.2024г. №580/2024.) АО «Социальная </w:t>
            </w:r>
            <w:proofErr w:type="gram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сфера-М</w:t>
            </w:r>
            <w:proofErr w:type="gram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присоединилось к «Единому стандарту закупок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(Положение о закупке)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 на официальном сайте АО «Социальная сфера-М» </w:t>
            </w:r>
            <w:r w:rsidRPr="004F77DB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  <w:u w:val="single"/>
                <w:lang w:eastAsia="ru-RU"/>
              </w:rPr>
              <w:t>www.ssphere-m.ru</w:t>
            </w:r>
          </w:p>
        </w:tc>
      </w:tr>
      <w:tr w:rsidR="004F77DB" w:rsidRPr="004F77DB" w:rsidTr="00780C1B"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Минимальное ценовое предложение</w:t>
            </w:r>
          </w:p>
        </w:tc>
      </w:tr>
    </w:tbl>
    <w:p w:rsidR="00AF6B37" w:rsidRDefault="00AF6B37"/>
    <w:sectPr w:rsidR="00AF6B37" w:rsidSect="004F77D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7DB"/>
    <w:rsid w:val="002A2AE8"/>
    <w:rsid w:val="003623AA"/>
    <w:rsid w:val="004F77DB"/>
    <w:rsid w:val="00AF6B37"/>
    <w:rsid w:val="00BA1F2B"/>
    <w:rsid w:val="00D84B29"/>
    <w:rsid w:val="00E5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A7E01"/>
  <w15:chartTrackingRefBased/>
  <w15:docId w15:val="{CF1DAC93-8A06-4CB0-B6BE-92E95BC7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6</cp:revision>
  <dcterms:created xsi:type="dcterms:W3CDTF">2023-01-30T13:25:00Z</dcterms:created>
  <dcterms:modified xsi:type="dcterms:W3CDTF">2026-02-26T11:43:00Z</dcterms:modified>
</cp:coreProperties>
</file>